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9646" w14:textId="1CB53C08" w:rsidR="00530BB5" w:rsidRDefault="00E179D9" w:rsidP="00E179D9">
      <w:pPr>
        <w:pStyle w:val="Heading1"/>
        <w:jc w:val="center"/>
        <w:rPr>
          <w:sz w:val="40"/>
          <w:szCs w:val="40"/>
        </w:rPr>
      </w:pPr>
      <w:r>
        <w:rPr>
          <w:noProof/>
          <w:sz w:val="40"/>
          <w:szCs w:val="40"/>
        </w:rPr>
        <w:drawing>
          <wp:inline distT="0" distB="0" distL="0" distR="0" wp14:anchorId="6FCCC722" wp14:editId="4B1D8FFD">
            <wp:extent cx="1943100" cy="838200"/>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838200"/>
                    </a:xfrm>
                    <a:prstGeom prst="rect">
                      <a:avLst/>
                    </a:prstGeom>
                  </pic:spPr>
                </pic:pic>
              </a:graphicData>
            </a:graphic>
          </wp:inline>
        </w:drawing>
      </w:r>
    </w:p>
    <w:p w14:paraId="6758E825" w14:textId="2B6EDC9E" w:rsidR="001C6A8A" w:rsidRDefault="00C15521" w:rsidP="00530BB5">
      <w:pPr>
        <w:pStyle w:val="Heading1"/>
        <w:jc w:val="center"/>
      </w:pPr>
      <w:bookmarkStart w:id="0" w:name="_Hlk36643799"/>
      <w:r>
        <w:t>COVID-19</w:t>
      </w:r>
      <w:r w:rsidR="001C6A8A">
        <w:t xml:space="preserve"> P</w:t>
      </w:r>
      <w:r w:rsidR="00CA67E3">
        <w:t>olicy</w:t>
      </w:r>
    </w:p>
    <w:bookmarkEnd w:id="0"/>
    <w:p w14:paraId="059B0ADD" w14:textId="1446349A" w:rsidR="00530BB5" w:rsidRPr="00AF1CF4" w:rsidRDefault="00E179D9" w:rsidP="00530BB5">
      <w:pPr>
        <w:rPr>
          <w:sz w:val="24"/>
          <w:szCs w:val="24"/>
        </w:rPr>
      </w:pPr>
      <w:r w:rsidRPr="00AF1CF4">
        <w:rPr>
          <w:sz w:val="24"/>
          <w:szCs w:val="24"/>
        </w:rPr>
        <w:t xml:space="preserve">Scots Bearings Ltd </w:t>
      </w:r>
      <w:r w:rsidR="00E32A3E" w:rsidRPr="00AF1CF4">
        <w:rPr>
          <w:sz w:val="24"/>
          <w:szCs w:val="24"/>
        </w:rPr>
        <w:t xml:space="preserve">accepts its responsibilities </w:t>
      </w:r>
      <w:r w:rsidR="00530BB5" w:rsidRPr="00AF1CF4">
        <w:rPr>
          <w:sz w:val="24"/>
          <w:szCs w:val="24"/>
        </w:rPr>
        <w:t xml:space="preserve">for </w:t>
      </w:r>
      <w:r w:rsidR="00A46A61" w:rsidRPr="00AF1CF4">
        <w:rPr>
          <w:sz w:val="24"/>
          <w:szCs w:val="24"/>
        </w:rPr>
        <w:t xml:space="preserve">premises &amp; </w:t>
      </w:r>
      <w:r w:rsidR="00530BB5" w:rsidRPr="00AF1CF4">
        <w:rPr>
          <w:sz w:val="24"/>
          <w:szCs w:val="24"/>
        </w:rPr>
        <w:t>sites operating during the Coronavirus Covid-19 pandemic need to ensure they are protecting their workforce and minimising the risk of spread of infection.</w:t>
      </w:r>
    </w:p>
    <w:p w14:paraId="27FC7663" w14:textId="3C56394A" w:rsidR="00530BB5" w:rsidRPr="00AF1CF4" w:rsidRDefault="00530BB5" w:rsidP="00530BB5">
      <w:pPr>
        <w:rPr>
          <w:sz w:val="24"/>
          <w:szCs w:val="24"/>
        </w:rPr>
      </w:pPr>
      <w:r w:rsidRPr="00AF1CF4">
        <w:rPr>
          <w:sz w:val="24"/>
          <w:szCs w:val="24"/>
        </w:rPr>
        <w:t xml:space="preserve">This policy is intended to introduce consistent measures </w:t>
      </w:r>
      <w:r w:rsidR="009E26E9" w:rsidRPr="00AF1CF4">
        <w:rPr>
          <w:sz w:val="24"/>
          <w:szCs w:val="24"/>
        </w:rPr>
        <w:t>in premises and sites</w:t>
      </w:r>
      <w:r w:rsidRPr="00AF1CF4">
        <w:rPr>
          <w:sz w:val="24"/>
          <w:szCs w:val="24"/>
        </w:rPr>
        <w:t xml:space="preserve"> of all sizes in line with the Government’s recommendations on social distancing.</w:t>
      </w:r>
    </w:p>
    <w:p w14:paraId="4877A723" w14:textId="282E2425" w:rsidR="00530BB5" w:rsidRPr="00AF1CF4" w:rsidRDefault="00530BB5" w:rsidP="00530BB5">
      <w:pPr>
        <w:rPr>
          <w:sz w:val="24"/>
          <w:szCs w:val="24"/>
        </w:rPr>
      </w:pPr>
      <w:r w:rsidRPr="00AF1CF4">
        <w:rPr>
          <w:sz w:val="24"/>
          <w:szCs w:val="24"/>
        </w:rPr>
        <w:t xml:space="preserve">These are exceptional </w:t>
      </w:r>
      <w:r w:rsidR="00E179D9" w:rsidRPr="00AF1CF4">
        <w:rPr>
          <w:sz w:val="24"/>
          <w:szCs w:val="24"/>
        </w:rPr>
        <w:t>circumstances,</w:t>
      </w:r>
      <w:r w:rsidRPr="00AF1CF4">
        <w:rPr>
          <w:sz w:val="24"/>
          <w:szCs w:val="24"/>
        </w:rPr>
        <w:t xml:space="preserve"> and we will comply with the latest Government advice on Coronavirus at all times.</w:t>
      </w:r>
    </w:p>
    <w:p w14:paraId="0CA1DA25" w14:textId="0BE1119D" w:rsidR="009E26E9" w:rsidRPr="00AF1CF4" w:rsidRDefault="008715AD" w:rsidP="00530BB5">
      <w:pPr>
        <w:rPr>
          <w:sz w:val="24"/>
          <w:szCs w:val="24"/>
        </w:rPr>
      </w:pPr>
      <w:r w:rsidRPr="00AF1CF4">
        <w:rPr>
          <w:sz w:val="24"/>
          <w:szCs w:val="24"/>
        </w:rPr>
        <w:t xml:space="preserve">The Management have at the first instance carefully looked at the business and enabled all those who can and who should work from home to do so. Where this has not been possible, the business has undertaken a risk assessment to make the working environment as safe as it possible can to follow the Government’s guidance on Corona Virus. </w:t>
      </w:r>
      <w:r w:rsidR="009E26E9" w:rsidRPr="00AF1CF4">
        <w:rPr>
          <w:sz w:val="24"/>
          <w:szCs w:val="24"/>
        </w:rPr>
        <w:t>A risk assessment has been undertaken prior to any business activities resuming, a copy of this is available at</w:t>
      </w:r>
      <w:r w:rsidR="00E179D9" w:rsidRPr="00AF1CF4">
        <w:rPr>
          <w:sz w:val="24"/>
          <w:szCs w:val="24"/>
        </w:rPr>
        <w:t xml:space="preserve"> Scots Bearings Ltd Head Office</w:t>
      </w:r>
      <w:r w:rsidR="009E26E9" w:rsidRPr="00AF1CF4">
        <w:rPr>
          <w:sz w:val="24"/>
          <w:szCs w:val="24"/>
        </w:rPr>
        <w:t xml:space="preserve">, has been shared with all staff and is also available on our website.  </w:t>
      </w:r>
    </w:p>
    <w:p w14:paraId="23FEA375" w14:textId="0E125B50" w:rsidR="00530BB5" w:rsidRPr="00AF1CF4" w:rsidRDefault="00530BB5" w:rsidP="00530BB5">
      <w:pPr>
        <w:rPr>
          <w:sz w:val="24"/>
          <w:szCs w:val="24"/>
        </w:rPr>
      </w:pPr>
      <w:r w:rsidRPr="00AF1CF4">
        <w:rPr>
          <w:sz w:val="24"/>
          <w:szCs w:val="24"/>
        </w:rPr>
        <w:t xml:space="preserve">The health and safety requirements of any </w:t>
      </w:r>
      <w:r w:rsidR="00A46A61" w:rsidRPr="00AF1CF4">
        <w:rPr>
          <w:sz w:val="24"/>
          <w:szCs w:val="24"/>
        </w:rPr>
        <w:t xml:space="preserve">business </w:t>
      </w:r>
      <w:r w:rsidRPr="00AF1CF4">
        <w:rPr>
          <w:sz w:val="24"/>
          <w:szCs w:val="24"/>
        </w:rPr>
        <w:t>activity must also not be compromised at this time. If an activity cannot be undertaken safely due to a lack of suitably qualified personnel being available or social distancing being implemented, it should not take place.</w:t>
      </w:r>
    </w:p>
    <w:p w14:paraId="7AD17C58" w14:textId="77777777" w:rsidR="00530BB5" w:rsidRPr="00AF1CF4" w:rsidRDefault="00530BB5" w:rsidP="00530BB5">
      <w:pPr>
        <w:rPr>
          <w:sz w:val="24"/>
          <w:szCs w:val="24"/>
        </w:rPr>
      </w:pPr>
      <w:r w:rsidRPr="00AF1CF4">
        <w:rPr>
          <w:sz w:val="24"/>
          <w:szCs w:val="24"/>
        </w:rPr>
        <w:t>We are aware that emergency services are also under great pressure and may not be in a position to respond as quickly as usual.</w:t>
      </w:r>
    </w:p>
    <w:p w14:paraId="519C28B0" w14:textId="294DFAA5" w:rsidR="00530BB5" w:rsidRPr="00AF1CF4" w:rsidRDefault="00A46A61" w:rsidP="00530BB5">
      <w:pPr>
        <w:rPr>
          <w:sz w:val="24"/>
          <w:szCs w:val="24"/>
        </w:rPr>
      </w:pPr>
      <w:r w:rsidRPr="00AF1CF4">
        <w:rPr>
          <w:sz w:val="24"/>
          <w:szCs w:val="24"/>
        </w:rPr>
        <w:t>M</w:t>
      </w:r>
      <w:r w:rsidR="00530BB5" w:rsidRPr="00AF1CF4">
        <w:rPr>
          <w:sz w:val="24"/>
          <w:szCs w:val="24"/>
        </w:rPr>
        <w:t xml:space="preserve">anagers should remind the workforce at every opportunity of the Operating Procedures which are aimed at protecting them, their colleagues, their </w:t>
      </w:r>
      <w:r w:rsidR="00E179D9" w:rsidRPr="00AF1CF4">
        <w:rPr>
          <w:sz w:val="24"/>
          <w:szCs w:val="24"/>
        </w:rPr>
        <w:t>families,</w:t>
      </w:r>
      <w:r w:rsidR="00530BB5" w:rsidRPr="00AF1CF4">
        <w:rPr>
          <w:sz w:val="24"/>
          <w:szCs w:val="24"/>
        </w:rPr>
        <w:t xml:space="preserve"> and the UK population.</w:t>
      </w:r>
    </w:p>
    <w:p w14:paraId="512A9C39" w14:textId="6AB81830" w:rsidR="004410FA" w:rsidRPr="00AF1CF4" w:rsidRDefault="00530BB5" w:rsidP="004410FA">
      <w:pPr>
        <w:rPr>
          <w:sz w:val="24"/>
          <w:szCs w:val="24"/>
        </w:rPr>
      </w:pPr>
      <w:r w:rsidRPr="00AF1CF4">
        <w:rPr>
          <w:sz w:val="24"/>
          <w:szCs w:val="24"/>
        </w:rPr>
        <w:t xml:space="preserve">If a </w:t>
      </w:r>
      <w:r w:rsidR="00A46A61" w:rsidRPr="00AF1CF4">
        <w:rPr>
          <w:sz w:val="24"/>
          <w:szCs w:val="24"/>
        </w:rPr>
        <w:t>premises</w:t>
      </w:r>
      <w:r w:rsidRPr="00AF1CF4">
        <w:rPr>
          <w:sz w:val="24"/>
          <w:szCs w:val="24"/>
        </w:rPr>
        <w:t xml:space="preserve"> is not consistently implementing the measures set out below, it may be required to shut down.</w:t>
      </w:r>
    </w:p>
    <w:p w14:paraId="4D7727CA" w14:textId="77777777" w:rsidR="00B91561" w:rsidRPr="00AF1CF4" w:rsidRDefault="004410FA" w:rsidP="00AF1CF4">
      <w:pPr>
        <w:jc w:val="left"/>
        <w:rPr>
          <w:iCs/>
          <w:sz w:val="24"/>
          <w:szCs w:val="24"/>
        </w:rPr>
      </w:pPr>
      <w:r w:rsidRPr="00AF1CF4">
        <w:rPr>
          <w:sz w:val="24"/>
          <w:szCs w:val="24"/>
        </w:rPr>
        <w:t>This policy will be reviewed and revised as necessary in response to changes in legislation or guidance on methods of working. Employee’s, contractors, suppliers, and consultants are all required to cooperate</w:t>
      </w:r>
      <w:r w:rsidR="00E179D9" w:rsidRPr="00AF1CF4">
        <w:rPr>
          <w:sz w:val="24"/>
          <w:szCs w:val="24"/>
        </w:rPr>
        <w:t xml:space="preserve"> </w:t>
      </w:r>
      <w:r w:rsidRPr="00AF1CF4">
        <w:rPr>
          <w:sz w:val="24"/>
          <w:szCs w:val="24"/>
        </w:rPr>
        <w:t>with us in making this policy work.</w:t>
      </w:r>
      <w:r w:rsidR="008715AD" w:rsidRPr="00AF1CF4">
        <w:rPr>
          <w:sz w:val="24"/>
          <w:szCs w:val="24"/>
        </w:rPr>
        <w:br/>
      </w:r>
    </w:p>
    <w:p w14:paraId="0E029228" w14:textId="77777777" w:rsidR="00AF1CF4" w:rsidRDefault="00AF1CF4" w:rsidP="00B91561">
      <w:pPr>
        <w:rPr>
          <w:iCs/>
          <w:sz w:val="24"/>
          <w:szCs w:val="24"/>
        </w:rPr>
      </w:pPr>
    </w:p>
    <w:p w14:paraId="47294354" w14:textId="1508CF3A" w:rsidR="00AF1CF4" w:rsidRDefault="00E179D9" w:rsidP="00B91561">
      <w:pPr>
        <w:rPr>
          <w:iCs/>
          <w:sz w:val="24"/>
          <w:szCs w:val="24"/>
        </w:rPr>
      </w:pPr>
      <w:r w:rsidRPr="00AF1CF4">
        <w:rPr>
          <w:iCs/>
          <w:sz w:val="24"/>
          <w:szCs w:val="24"/>
        </w:rPr>
        <w:t xml:space="preserve">David Jackson </w:t>
      </w:r>
    </w:p>
    <w:p w14:paraId="753C6A4F" w14:textId="612E4566" w:rsidR="00B91561" w:rsidRPr="00AF1CF4" w:rsidRDefault="00E179D9" w:rsidP="00B91561">
      <w:pPr>
        <w:rPr>
          <w:sz w:val="24"/>
          <w:szCs w:val="24"/>
        </w:rPr>
      </w:pPr>
      <w:r w:rsidRPr="00AF1CF4">
        <w:rPr>
          <w:iCs/>
          <w:sz w:val="24"/>
          <w:szCs w:val="24"/>
        </w:rPr>
        <w:t>Managing Director</w:t>
      </w:r>
    </w:p>
    <w:p w14:paraId="32C6198E" w14:textId="7DD5A88E" w:rsidR="004410FA" w:rsidRPr="00AF1CF4" w:rsidRDefault="00035140" w:rsidP="0014522F">
      <w:pPr>
        <w:pStyle w:val="BUL"/>
        <w:numPr>
          <w:ilvl w:val="0"/>
          <w:numId w:val="0"/>
        </w:numPr>
        <w:rPr>
          <w:iCs/>
          <w:sz w:val="24"/>
          <w:szCs w:val="24"/>
        </w:rPr>
      </w:pPr>
      <w:r>
        <w:rPr>
          <w:iCs/>
          <w:sz w:val="24"/>
          <w:szCs w:val="24"/>
        </w:rPr>
        <w:t>4</w:t>
      </w:r>
      <w:r w:rsidR="00E179D9" w:rsidRPr="00AF1CF4">
        <w:rPr>
          <w:iCs/>
          <w:sz w:val="24"/>
          <w:szCs w:val="24"/>
          <w:vertAlign w:val="superscript"/>
        </w:rPr>
        <w:t>th</w:t>
      </w:r>
      <w:r w:rsidR="00E179D9" w:rsidRPr="00AF1CF4">
        <w:rPr>
          <w:iCs/>
          <w:sz w:val="24"/>
          <w:szCs w:val="24"/>
        </w:rPr>
        <w:t xml:space="preserve"> January 202</w:t>
      </w:r>
      <w:r>
        <w:rPr>
          <w:iCs/>
          <w:sz w:val="24"/>
          <w:szCs w:val="24"/>
        </w:rPr>
        <w:t>3</w:t>
      </w:r>
      <w:r w:rsidR="0014522F" w:rsidRPr="00AF1CF4">
        <w:rPr>
          <w:iCs/>
          <w:sz w:val="24"/>
          <w:szCs w:val="24"/>
        </w:rPr>
        <w:t>.</w:t>
      </w:r>
    </w:p>
    <w:sectPr w:rsidR="004410FA" w:rsidRPr="00AF1CF4" w:rsidSect="00E179D9">
      <w:pgSz w:w="11906" w:h="16838" w:code="9"/>
      <w:pgMar w:top="567" w:right="1247" w:bottom="1247" w:left="124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B9BE" w14:textId="77777777" w:rsidR="007E2076" w:rsidRDefault="007E2076" w:rsidP="00087DA1">
      <w:pPr>
        <w:spacing w:after="0" w:line="240" w:lineRule="auto"/>
      </w:pPr>
      <w:r>
        <w:separator/>
      </w:r>
    </w:p>
  </w:endnote>
  <w:endnote w:type="continuationSeparator" w:id="0">
    <w:p w14:paraId="566381AE" w14:textId="77777777" w:rsidR="007E2076" w:rsidRDefault="007E2076" w:rsidP="0008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54B3" w14:textId="77777777" w:rsidR="007E2076" w:rsidRDefault="007E2076" w:rsidP="00087DA1">
      <w:pPr>
        <w:spacing w:after="0" w:line="240" w:lineRule="auto"/>
      </w:pPr>
      <w:r>
        <w:separator/>
      </w:r>
    </w:p>
  </w:footnote>
  <w:footnote w:type="continuationSeparator" w:id="0">
    <w:p w14:paraId="406DC780" w14:textId="77777777" w:rsidR="007E2076" w:rsidRDefault="007E2076" w:rsidP="0008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23"/>
    <w:multiLevelType w:val="hybridMultilevel"/>
    <w:tmpl w:val="439E98D4"/>
    <w:lvl w:ilvl="0" w:tplc="84845120">
      <w:start w:val="1"/>
      <w:numFmt w:val="bullet"/>
      <w:pStyle w:val="BUL"/>
      <w:lvlText w:val="•"/>
      <w:lvlJc w:val="left"/>
      <w:pPr>
        <w:ind w:left="720" w:hanging="360"/>
      </w:pPr>
      <w:rPr>
        <w:rFonts w:ascii="Arial" w:eastAsia="Arial" w:hAnsi="Arial" w:cs="Arial"/>
        <w:b/>
        <w:i w:val="0"/>
        <w:strike w:val="0"/>
        <w:dstrike w:val="0"/>
        <w:color w:val="FF0000"/>
        <w:sz w:val="28"/>
        <w:szCs w:val="28"/>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0BC8"/>
    <w:multiLevelType w:val="hybridMultilevel"/>
    <w:tmpl w:val="4970D4E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54D1F"/>
    <w:multiLevelType w:val="hybridMultilevel"/>
    <w:tmpl w:val="6478D092"/>
    <w:lvl w:ilvl="0" w:tplc="9412045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D394C"/>
    <w:multiLevelType w:val="hybridMultilevel"/>
    <w:tmpl w:val="AAFAAA48"/>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F4708"/>
    <w:multiLevelType w:val="hybridMultilevel"/>
    <w:tmpl w:val="7EDE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C4AE4"/>
    <w:multiLevelType w:val="hybridMultilevel"/>
    <w:tmpl w:val="8C7AACDE"/>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94A6A"/>
    <w:multiLevelType w:val="hybridMultilevel"/>
    <w:tmpl w:val="1CB0CC74"/>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15ADF"/>
    <w:multiLevelType w:val="hybridMultilevel"/>
    <w:tmpl w:val="E642F2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6277E"/>
    <w:multiLevelType w:val="hybridMultilevel"/>
    <w:tmpl w:val="92601342"/>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A5D"/>
    <w:multiLevelType w:val="hybridMultilevel"/>
    <w:tmpl w:val="22DCD78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4610B1"/>
    <w:multiLevelType w:val="hybridMultilevel"/>
    <w:tmpl w:val="E3444238"/>
    <w:lvl w:ilvl="0" w:tplc="C6927CD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64393F"/>
    <w:multiLevelType w:val="hybridMultilevel"/>
    <w:tmpl w:val="AA2AB36C"/>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E015C"/>
    <w:multiLevelType w:val="hybridMultilevel"/>
    <w:tmpl w:val="BF781180"/>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54D50"/>
    <w:multiLevelType w:val="hybridMultilevel"/>
    <w:tmpl w:val="6B5AE8D6"/>
    <w:lvl w:ilvl="0" w:tplc="C6927C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258E2"/>
    <w:multiLevelType w:val="hybridMultilevel"/>
    <w:tmpl w:val="4DD2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06063"/>
    <w:multiLevelType w:val="hybridMultilevel"/>
    <w:tmpl w:val="ED289EEA"/>
    <w:lvl w:ilvl="0" w:tplc="1424F1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744775">
    <w:abstractNumId w:val="0"/>
  </w:num>
  <w:num w:numId="2" w16cid:durableId="1504856561">
    <w:abstractNumId w:val="4"/>
  </w:num>
  <w:num w:numId="3" w16cid:durableId="1059328789">
    <w:abstractNumId w:val="2"/>
  </w:num>
  <w:num w:numId="4" w16cid:durableId="1758476174">
    <w:abstractNumId w:val="14"/>
  </w:num>
  <w:num w:numId="5" w16cid:durableId="677584130">
    <w:abstractNumId w:val="15"/>
  </w:num>
  <w:num w:numId="6" w16cid:durableId="1121846044">
    <w:abstractNumId w:val="10"/>
  </w:num>
  <w:num w:numId="7" w16cid:durableId="1231383747">
    <w:abstractNumId w:val="9"/>
  </w:num>
  <w:num w:numId="8" w16cid:durableId="1492133676">
    <w:abstractNumId w:val="8"/>
  </w:num>
  <w:num w:numId="9" w16cid:durableId="1351563576">
    <w:abstractNumId w:val="3"/>
  </w:num>
  <w:num w:numId="10" w16cid:durableId="1692489132">
    <w:abstractNumId w:val="12"/>
  </w:num>
  <w:num w:numId="11" w16cid:durableId="1866793653">
    <w:abstractNumId w:val="1"/>
  </w:num>
  <w:num w:numId="12" w16cid:durableId="1023484579">
    <w:abstractNumId w:val="11"/>
  </w:num>
  <w:num w:numId="13" w16cid:durableId="1804421989">
    <w:abstractNumId w:val="13"/>
  </w:num>
  <w:num w:numId="14" w16cid:durableId="1006637310">
    <w:abstractNumId w:val="6"/>
  </w:num>
  <w:num w:numId="15" w16cid:durableId="506597774">
    <w:abstractNumId w:val="7"/>
  </w:num>
  <w:num w:numId="16" w16cid:durableId="1333486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55"/>
    <w:rsid w:val="00011C21"/>
    <w:rsid w:val="00035140"/>
    <w:rsid w:val="000736F1"/>
    <w:rsid w:val="00087DA1"/>
    <w:rsid w:val="00095177"/>
    <w:rsid w:val="000C46A6"/>
    <w:rsid w:val="000E4982"/>
    <w:rsid w:val="0014522F"/>
    <w:rsid w:val="001B47B5"/>
    <w:rsid w:val="001C6A8A"/>
    <w:rsid w:val="001E2D07"/>
    <w:rsid w:val="00292C00"/>
    <w:rsid w:val="002D03F3"/>
    <w:rsid w:val="00340D4C"/>
    <w:rsid w:val="00371619"/>
    <w:rsid w:val="00390C94"/>
    <w:rsid w:val="003B6099"/>
    <w:rsid w:val="003C1A4B"/>
    <w:rsid w:val="003C22C1"/>
    <w:rsid w:val="00407D35"/>
    <w:rsid w:val="00416637"/>
    <w:rsid w:val="004410FA"/>
    <w:rsid w:val="00511FDA"/>
    <w:rsid w:val="00530BB5"/>
    <w:rsid w:val="005C6F1A"/>
    <w:rsid w:val="00601D2C"/>
    <w:rsid w:val="00642006"/>
    <w:rsid w:val="0069220C"/>
    <w:rsid w:val="006A2C04"/>
    <w:rsid w:val="00726D6F"/>
    <w:rsid w:val="007E2076"/>
    <w:rsid w:val="00817B00"/>
    <w:rsid w:val="008715AD"/>
    <w:rsid w:val="008C15AE"/>
    <w:rsid w:val="008E2E4B"/>
    <w:rsid w:val="009614BC"/>
    <w:rsid w:val="009A46D5"/>
    <w:rsid w:val="009B1EF3"/>
    <w:rsid w:val="009E26E9"/>
    <w:rsid w:val="00A3781F"/>
    <w:rsid w:val="00A46A61"/>
    <w:rsid w:val="00AB744E"/>
    <w:rsid w:val="00AF1CF4"/>
    <w:rsid w:val="00B91561"/>
    <w:rsid w:val="00C15521"/>
    <w:rsid w:val="00CA67E3"/>
    <w:rsid w:val="00D262C5"/>
    <w:rsid w:val="00E179D9"/>
    <w:rsid w:val="00E32A3E"/>
    <w:rsid w:val="00E37B21"/>
    <w:rsid w:val="00E53950"/>
    <w:rsid w:val="00ED6E60"/>
    <w:rsid w:val="00F2054C"/>
    <w:rsid w:val="00F327EF"/>
    <w:rsid w:val="00F70DD9"/>
    <w:rsid w:val="00F77C55"/>
    <w:rsid w:val="00FA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6840"/>
  <w15:chartTrackingRefBased/>
  <w15:docId w15:val="{DBCB82FC-225E-4363-91CF-ECF9E4C6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8A"/>
    <w:pPr>
      <w:spacing w:line="264" w:lineRule="auto"/>
      <w:jc w:val="both"/>
    </w:pPr>
    <w:rPr>
      <w:rFonts w:ascii="Garamond" w:hAnsi="Garamond"/>
      <w:sz w:val="28"/>
    </w:rPr>
  </w:style>
  <w:style w:type="paragraph" w:styleId="Heading1">
    <w:name w:val="heading 1"/>
    <w:next w:val="Normal"/>
    <w:link w:val="Heading1Char"/>
    <w:uiPriority w:val="9"/>
    <w:qFormat/>
    <w:rsid w:val="001C6A8A"/>
    <w:pPr>
      <w:keepNext/>
      <w:keepLines/>
      <w:spacing w:after="240" w:line="240" w:lineRule="auto"/>
      <w:outlineLvl w:val="0"/>
    </w:pPr>
    <w:rPr>
      <w:rFonts w:ascii="Arial" w:eastAsiaTheme="majorEastAsia" w:hAnsi="Arial" w:cstheme="majorBidi"/>
      <w:b/>
      <w:color w:val="E40038"/>
      <w:sz w:val="32"/>
      <w:szCs w:val="32"/>
    </w:rPr>
  </w:style>
  <w:style w:type="paragraph" w:styleId="Heading2">
    <w:name w:val="heading 2"/>
    <w:basedOn w:val="Heading1"/>
    <w:next w:val="Normal"/>
    <w:link w:val="Heading2Char"/>
    <w:uiPriority w:val="9"/>
    <w:unhideWhenUsed/>
    <w:qFormat/>
    <w:rsid w:val="001C6A8A"/>
    <w:pPr>
      <w:spacing w:before="360" w:after="0"/>
      <w:outlineLvl w:val="1"/>
    </w:pPr>
    <w:rPr>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6A8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1C6A8A"/>
    <w:rPr>
      <w:rFonts w:ascii="Arial" w:eastAsiaTheme="majorEastAsia" w:hAnsi="Arial" w:cstheme="majorBidi"/>
      <w:b/>
      <w:color w:val="E40038"/>
      <w:sz w:val="32"/>
      <w:szCs w:val="32"/>
    </w:rPr>
  </w:style>
  <w:style w:type="character" w:customStyle="1" w:styleId="Heading2Char">
    <w:name w:val="Heading 2 Char"/>
    <w:basedOn w:val="DefaultParagraphFont"/>
    <w:link w:val="Heading2"/>
    <w:uiPriority w:val="9"/>
    <w:rsid w:val="001C6A8A"/>
    <w:rPr>
      <w:rFonts w:ascii="Arial" w:eastAsiaTheme="majorEastAsia" w:hAnsi="Arial" w:cstheme="majorBidi"/>
      <w:b/>
      <w:color w:val="E40038"/>
      <w:sz w:val="24"/>
      <w:szCs w:val="26"/>
    </w:rPr>
  </w:style>
  <w:style w:type="paragraph" w:customStyle="1" w:styleId="BUL">
    <w:name w:val="BUL"/>
    <w:link w:val="BULChar"/>
    <w:qFormat/>
    <w:rsid w:val="00642006"/>
    <w:pPr>
      <w:numPr>
        <w:numId w:val="1"/>
      </w:numPr>
      <w:tabs>
        <w:tab w:val="left" w:pos="540"/>
      </w:tabs>
      <w:spacing w:after="230"/>
      <w:ind w:left="540"/>
      <w:jc w:val="both"/>
    </w:pPr>
    <w:rPr>
      <w:rFonts w:ascii="Garamond" w:hAnsi="Garamond" w:cs="Wingdings"/>
      <w:sz w:val="28"/>
      <w:szCs w:val="28"/>
    </w:rPr>
  </w:style>
  <w:style w:type="paragraph" w:styleId="Header">
    <w:name w:val="header"/>
    <w:basedOn w:val="Normal"/>
    <w:link w:val="HeaderChar"/>
    <w:uiPriority w:val="99"/>
    <w:unhideWhenUsed/>
    <w:rsid w:val="00087DA1"/>
    <w:pPr>
      <w:tabs>
        <w:tab w:val="center" w:pos="4513"/>
        <w:tab w:val="right" w:pos="9026"/>
      </w:tabs>
      <w:spacing w:after="0" w:line="240" w:lineRule="auto"/>
    </w:pPr>
  </w:style>
  <w:style w:type="character" w:customStyle="1" w:styleId="BULChar">
    <w:name w:val="BUL Char"/>
    <w:basedOn w:val="DefaultParagraphFont"/>
    <w:link w:val="BUL"/>
    <w:rsid w:val="00642006"/>
    <w:rPr>
      <w:rFonts w:ascii="Garamond" w:hAnsi="Garamond" w:cs="Wingdings"/>
      <w:sz w:val="28"/>
      <w:szCs w:val="28"/>
    </w:rPr>
  </w:style>
  <w:style w:type="character" w:customStyle="1" w:styleId="HeaderChar">
    <w:name w:val="Header Char"/>
    <w:basedOn w:val="DefaultParagraphFont"/>
    <w:link w:val="Header"/>
    <w:uiPriority w:val="99"/>
    <w:rsid w:val="00087DA1"/>
    <w:rPr>
      <w:rFonts w:ascii="Garamond" w:hAnsi="Garamond"/>
      <w:sz w:val="28"/>
    </w:rPr>
  </w:style>
  <w:style w:type="paragraph" w:styleId="Footer">
    <w:name w:val="footer"/>
    <w:basedOn w:val="Normal"/>
    <w:link w:val="FooterChar"/>
    <w:uiPriority w:val="99"/>
    <w:unhideWhenUsed/>
    <w:rsid w:val="00087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A1"/>
    <w:rPr>
      <w:rFonts w:ascii="Garamond" w:hAnsi="Garamond"/>
      <w:sz w:val="28"/>
    </w:rPr>
  </w:style>
  <w:style w:type="paragraph" w:styleId="ListParagraph">
    <w:name w:val="List Paragraph"/>
    <w:basedOn w:val="Normal"/>
    <w:uiPriority w:val="34"/>
    <w:qFormat/>
    <w:rsid w:val="003B6099"/>
    <w:pPr>
      <w:ind w:left="720"/>
      <w:contextualSpacing/>
    </w:pPr>
  </w:style>
  <w:style w:type="paragraph" w:styleId="BalloonText">
    <w:name w:val="Balloon Text"/>
    <w:basedOn w:val="Normal"/>
    <w:link w:val="BalloonTextChar"/>
    <w:uiPriority w:val="99"/>
    <w:semiHidden/>
    <w:unhideWhenUsed/>
    <w:rsid w:val="002D0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2E1BC31A69C43A7AE7A926ADAEE20" ma:contentTypeVersion="5" ma:contentTypeDescription="Create a new document." ma:contentTypeScope="" ma:versionID="84c189809d0f058b937d4546761ac94c">
  <xsd:schema xmlns:xsd="http://www.w3.org/2001/XMLSchema" xmlns:xs="http://www.w3.org/2001/XMLSchema" xmlns:p="http://schemas.microsoft.com/office/2006/metadata/properties" xmlns:ns2="b39167e5-57e7-4f34-8dab-4f94233bb1fd" xmlns:ns3="4ed5fc5d-d128-4e6b-8983-42f4623fd97b" targetNamespace="http://schemas.microsoft.com/office/2006/metadata/properties" ma:root="true" ma:fieldsID="d52d716b7694891e3c85c91960b97bc0" ns2:_="" ns3:_="">
    <xsd:import namespace="b39167e5-57e7-4f34-8dab-4f94233bb1fd"/>
    <xsd:import namespace="4ed5fc5d-d128-4e6b-8983-42f4623fd97b"/>
    <xsd:element name="properties">
      <xsd:complexType>
        <xsd:sequence>
          <xsd:element name="documentManagement">
            <xsd:complexType>
              <xsd:all>
                <xsd:element ref="ns2:TaxCatchAll" minOccurs="0"/>
                <xsd:element ref="ns3:Construction_x0020_and_x0020_Safety_x0020_Inform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67e5-57e7-4f34-8dab-4f94233bb1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52f8d11-ffc4-41f9-9586-c25920ff9258}" ma:internalName="TaxCatchAll" ma:showField="CatchAllData" ma:web="b39167e5-57e7-4f34-8dab-4f94233bb1fd">
      <xsd:complexType>
        <xsd:complexContent>
          <xsd:extension base="dms:MultiChoiceLookup">
            <xsd:sequence>
              <xsd:element name="Value" type="dms:Lookup" maxOccurs="unbounded" minOccurs="0" nillable="true"/>
            </xsd:sequence>
          </xsd:extension>
        </xsd:complexContent>
      </xsd:complex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5fc5d-d128-4e6b-8983-42f4623fd97b" elementFormDefault="qualified">
    <xsd:import namespace="http://schemas.microsoft.com/office/2006/documentManagement/types"/>
    <xsd:import namespace="http://schemas.microsoft.com/office/infopath/2007/PartnerControls"/>
    <xsd:element name="Construction_x0020_and_x0020_Safety_x0020_Information" ma:index="9" nillable="true" ma:displayName="Construction and Safety Information" ma:default="General Information &amp; Reference" ma:format="Dropdown" ma:internalName="Construction_x0020_and_x0020_Safety_x0020_Information">
      <xsd:simpleType>
        <xsd:restriction base="dms:Choice">
          <xsd:enumeration value="General Information &amp; Reference"/>
          <xsd:enumeration value="Construction Management Syste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9167e5-57e7-4f34-8dab-4f94233bb1fd"/>
    <Construction_x0020_and_x0020_Safety_x0020_Information xmlns="4ed5fc5d-d128-4e6b-8983-42f4623fd97b">General Information &amp; Reference</Construction_x0020_and_x0020_Safety_x0020_Information>
  </documentManagement>
</p:properties>
</file>

<file path=customXml/itemProps1.xml><?xml version="1.0" encoding="utf-8"?>
<ds:datastoreItem xmlns:ds="http://schemas.openxmlformats.org/officeDocument/2006/customXml" ds:itemID="{1219020A-3F96-4F88-8C1A-401D3F7E5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67e5-57e7-4f34-8dab-4f94233bb1fd"/>
    <ds:schemaRef ds:uri="4ed5fc5d-d128-4e6b-8983-42f4623fd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908D6-C49C-44EC-BF86-71C34769CD4E}">
  <ds:schemaRefs>
    <ds:schemaRef ds:uri="http://schemas.microsoft.com/sharepoint/v3/contenttype/forms"/>
  </ds:schemaRefs>
</ds:datastoreItem>
</file>

<file path=customXml/itemProps3.xml><?xml version="1.0" encoding="utf-8"?>
<ds:datastoreItem xmlns:ds="http://schemas.openxmlformats.org/officeDocument/2006/customXml" ds:itemID="{85EC191B-5611-49EA-A222-0D9AE074270B}">
  <ds:schemaRefs>
    <ds:schemaRef ds:uri="http://schemas.microsoft.com/office/2006/metadata/properties"/>
    <ds:schemaRef ds:uri="http://schemas.microsoft.com/office/infopath/2007/PartnerControls"/>
    <ds:schemaRef ds:uri="b39167e5-57e7-4f34-8dab-4f94233bb1fd"/>
    <ds:schemaRef ds:uri="4ed5fc5d-d128-4e6b-8983-42f4623fd97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Temporary Works Policy Example</vt:lpstr>
    </vt:vector>
  </TitlesOfParts>
  <Company>PBS Group</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Works Policy Example</dc:title>
  <dc:subject/>
  <dc:creator>Tony Trenear</dc:creator>
  <cp:keywords/>
  <dc:description/>
  <cp:lastModifiedBy>Ann Jackson</cp:lastModifiedBy>
  <cp:revision>4</cp:revision>
  <cp:lastPrinted>2021-01-12T13:11:00Z</cp:lastPrinted>
  <dcterms:created xsi:type="dcterms:W3CDTF">2021-01-12T13:13:00Z</dcterms:created>
  <dcterms:modified xsi:type="dcterms:W3CDTF">2022-11-07T14:26:00Z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0x01010081C2E1BC31A69C43A7AE7A926ADAEE20</vt:lpwstr>
  </property>
</Properties>
</file>